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D7D" w:rsidRDefault="00535D7D" w:rsidP="00535D7D">
      <w:pPr>
        <w:pStyle w:val="a3"/>
        <w:numPr>
          <w:ilvl w:val="0"/>
          <w:numId w:val="1"/>
        </w:numPr>
      </w:pPr>
      <w:r>
        <w:t>Федеральный закон №208-ФЗ от 26.12.1995 г. «Об акционерных обществах»</w:t>
      </w:r>
    </w:p>
    <w:p w:rsidR="00BF3FAA" w:rsidRDefault="00535D7D" w:rsidP="00535D7D">
      <w:pPr>
        <w:pStyle w:val="a3"/>
        <w:numPr>
          <w:ilvl w:val="0"/>
          <w:numId w:val="1"/>
        </w:numPr>
      </w:pPr>
      <w:r>
        <w:t xml:space="preserve">Федеральный закон №35-ФЗ от 26.03.2003 г. «Об электроэнергетике» </w:t>
      </w:r>
    </w:p>
    <w:p w:rsidR="00535D7D" w:rsidRDefault="00535D7D" w:rsidP="00535D7D">
      <w:pPr>
        <w:pStyle w:val="a3"/>
        <w:numPr>
          <w:ilvl w:val="0"/>
          <w:numId w:val="1"/>
        </w:numPr>
      </w:pPr>
      <w:r>
        <w:t>Федеральный закон №152-ФЗ от 27.07.2006 г. «О персональных данных»</w:t>
      </w:r>
    </w:p>
    <w:p w:rsidR="00535D7D" w:rsidRDefault="00535D7D" w:rsidP="00F1373C">
      <w:pPr>
        <w:pStyle w:val="a3"/>
        <w:numPr>
          <w:ilvl w:val="0"/>
          <w:numId w:val="1"/>
        </w:numPr>
        <w:jc w:val="both"/>
      </w:pPr>
      <w:r>
        <w:t>Постановление Правительства РФ №861 от 27.12.2004 «</w:t>
      </w:r>
      <w:r w:rsidR="00F1373C" w:rsidRPr="00F1373C">
        <w:t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="00F1373C">
        <w:t>»</w:t>
      </w:r>
    </w:p>
    <w:p w:rsidR="002941B8" w:rsidRPr="002941B8" w:rsidRDefault="00F1373C" w:rsidP="002941B8">
      <w:pPr>
        <w:pStyle w:val="a3"/>
        <w:numPr>
          <w:ilvl w:val="0"/>
          <w:numId w:val="1"/>
        </w:numPr>
        <w:jc w:val="both"/>
      </w:pPr>
      <w:r>
        <w:t xml:space="preserve">Постановление Правительства </w:t>
      </w:r>
      <w:r w:rsidR="002941B8">
        <w:t>РФ №442 от 04.05.2012 «</w:t>
      </w:r>
      <w:r w:rsidR="002941B8" w:rsidRPr="002941B8">
        <w:t>О функционировании розничных рынков электрической энергии, полном и (или) частичном ограничении режима потребления электрической энергии"</w:t>
      </w:r>
      <w:r w:rsidR="002941B8">
        <w:t xml:space="preserve"> </w:t>
      </w:r>
      <w:r w:rsidR="002941B8" w:rsidRPr="002941B8">
        <w:t>(вместе с "Основными положениями функционирования розничных рынков электрической энергии", "Правилами полного и (или) частичного ограничения режима потребления электрической энергии")</w:t>
      </w:r>
    </w:p>
    <w:p w:rsidR="00C54F96" w:rsidRPr="00C54F96" w:rsidRDefault="00C54F96" w:rsidP="00C54F96">
      <w:pPr>
        <w:pStyle w:val="a3"/>
        <w:numPr>
          <w:ilvl w:val="0"/>
          <w:numId w:val="1"/>
        </w:numPr>
        <w:jc w:val="both"/>
      </w:pPr>
      <w:r w:rsidRPr="00C54F96">
        <w:t>Постановление Правительства РФ от 30.04.2018 N 533</w:t>
      </w:r>
      <w:r>
        <w:t xml:space="preserve"> </w:t>
      </w:r>
      <w:r w:rsidRPr="00C54F96">
        <w:t>"Об утверждении Правил рассмотрения (урегулирования) споров и разногласий, связанных с установлением и (или) применением цен (тарифов), о внесении изменений в постановление Правительства Российской Федерации от 9 января 2009 г. N 14 и признании утратившими силу некоторых актов Правительства Российской Федерации"</w:t>
      </w:r>
    </w:p>
    <w:p w:rsidR="002941B8" w:rsidRPr="002941B8" w:rsidRDefault="002941B8" w:rsidP="002941B8">
      <w:pPr>
        <w:pStyle w:val="a3"/>
        <w:numPr>
          <w:ilvl w:val="0"/>
          <w:numId w:val="1"/>
        </w:numPr>
        <w:jc w:val="both"/>
      </w:pPr>
      <w:r>
        <w:t>Постановление Правительства РФ №14 от 09.01.2009 «</w:t>
      </w:r>
      <w:r w:rsidRPr="002941B8">
        <w:t>Об утверждении Правил урегулирования споров, связанных с установлением и применением платы за технологическое присоединение и (или) тарифных ставок, установленных органами государственного регулирования цен (тарифов) для определения величины такой платы (стандартизированных тарифных ставок)"</w:t>
      </w:r>
    </w:p>
    <w:p w:rsidR="00F1373C" w:rsidRDefault="002941B8" w:rsidP="002941B8">
      <w:pPr>
        <w:pStyle w:val="a3"/>
        <w:numPr>
          <w:ilvl w:val="0"/>
          <w:numId w:val="1"/>
        </w:numPr>
        <w:jc w:val="both"/>
      </w:pPr>
      <w:r>
        <w:t>Постановление Правительства №486 от 11.08.2003 «</w:t>
      </w:r>
      <w:r w:rsidRPr="002941B8">
        <w:t>Об утверждении Правил определения размеров земельных участков для размещения воздушных линий электропередачи и опор линий связи, обслуживающих электрические сети"</w:t>
      </w:r>
    </w:p>
    <w:p w:rsidR="002941B8" w:rsidRDefault="002941B8" w:rsidP="002941B8">
      <w:pPr>
        <w:pStyle w:val="a3"/>
        <w:numPr>
          <w:ilvl w:val="0"/>
          <w:numId w:val="1"/>
        </w:numPr>
        <w:jc w:val="both"/>
      </w:pPr>
      <w:r>
        <w:t>Постановление Правительства РФ №543 от 27.06.2013 «О государственном контроле (надзоре) в области регулируемых государством цен (тарифов), а также изменении и признании утратившими силу некоторых актов Правительства Российской Федерации"</w:t>
      </w:r>
    </w:p>
    <w:p w:rsidR="002941B8" w:rsidRDefault="002941B8" w:rsidP="002941B8">
      <w:pPr>
        <w:pStyle w:val="a3"/>
        <w:jc w:val="both"/>
      </w:pPr>
      <w:r>
        <w:t>(вместе с "Положением о государственном контроле (надзоре) в области регулируемых государством цен (тарифов)")</w:t>
      </w:r>
    </w:p>
    <w:p w:rsidR="002941B8" w:rsidRDefault="002941B8" w:rsidP="002941B8">
      <w:pPr>
        <w:pStyle w:val="a3"/>
        <w:numPr>
          <w:ilvl w:val="0"/>
          <w:numId w:val="1"/>
        </w:numPr>
        <w:jc w:val="both"/>
      </w:pPr>
      <w:r>
        <w:t>Постановление Правительства РФ №1178 от 29.12.2011 «</w:t>
      </w:r>
      <w:r w:rsidRPr="002941B8">
        <w:t>О ценообразовании в области регулируемых цен (тарифов) в электроэнергетике"</w:t>
      </w:r>
    </w:p>
    <w:p w:rsidR="002941B8" w:rsidRDefault="002941B8" w:rsidP="002941B8">
      <w:pPr>
        <w:pStyle w:val="a3"/>
        <w:numPr>
          <w:ilvl w:val="0"/>
          <w:numId w:val="1"/>
        </w:numPr>
        <w:jc w:val="both"/>
      </w:pPr>
      <w:r>
        <w:t xml:space="preserve">Письмо </w:t>
      </w:r>
      <w:proofErr w:type="spellStart"/>
      <w:r>
        <w:t>Гостроя</w:t>
      </w:r>
      <w:proofErr w:type="spellEnd"/>
      <w:r>
        <w:t xml:space="preserve"> РФ от 18.06.2003 №НК-3681/17 «</w:t>
      </w:r>
      <w:r w:rsidRPr="002941B8">
        <w:t>О применении свода правил по проектированию и строительству</w:t>
      </w:r>
      <w:r>
        <w:t>»</w:t>
      </w:r>
    </w:p>
    <w:p w:rsidR="00D53BFA" w:rsidRPr="00D53BFA" w:rsidRDefault="00D53BFA" w:rsidP="00D53BFA">
      <w:pPr>
        <w:pStyle w:val="a3"/>
        <w:numPr>
          <w:ilvl w:val="0"/>
          <w:numId w:val="1"/>
        </w:numPr>
      </w:pPr>
      <w:r>
        <w:t>Приказ Ростехнадзора №212 от 07.04.2008 «</w:t>
      </w:r>
      <w:r w:rsidRPr="00D53BFA">
        <w:t>Об утверждении Порядка организации работ по выдаче разрешений на допуск в эксплуатацию энергоустановок</w:t>
      </w:r>
      <w:r>
        <w:t>»</w:t>
      </w:r>
    </w:p>
    <w:p w:rsidR="002941B8" w:rsidRDefault="00D53BFA" w:rsidP="00D53BFA">
      <w:pPr>
        <w:pStyle w:val="a3"/>
        <w:numPr>
          <w:ilvl w:val="0"/>
          <w:numId w:val="1"/>
        </w:numPr>
        <w:jc w:val="both"/>
      </w:pPr>
      <w:r>
        <w:t>Письмо Ростехнадзора №КП-24/756 от 15.07.2008 «</w:t>
      </w:r>
      <w:r w:rsidRPr="00D53BFA">
        <w:t>Порядка организации работ по выдаче разрешений на допуск в эксплуатацию энергоустановок</w:t>
      </w:r>
      <w:r>
        <w:t>»</w:t>
      </w:r>
    </w:p>
    <w:p w:rsidR="00D53BFA" w:rsidRDefault="00D53BFA" w:rsidP="00D53BFA">
      <w:pPr>
        <w:pStyle w:val="a3"/>
        <w:numPr>
          <w:ilvl w:val="0"/>
          <w:numId w:val="1"/>
        </w:numPr>
        <w:jc w:val="both"/>
      </w:pPr>
      <w:r>
        <w:t>Приказ ФАС РФ от 29.09.2005 N 224 «Об утверждении Правил рассмотрения заявлений об оспаривании отказа в предоставлении информации, предусмотренной Стандартами раскрытия информации субъектами оптового и розничных рынков электрической энергии»</w:t>
      </w:r>
    </w:p>
    <w:p w:rsidR="00D53BFA" w:rsidRDefault="00D53BFA" w:rsidP="00D53BFA">
      <w:pPr>
        <w:pStyle w:val="a3"/>
        <w:numPr>
          <w:ilvl w:val="0"/>
          <w:numId w:val="1"/>
        </w:numPr>
        <w:jc w:val="both"/>
      </w:pPr>
      <w:r>
        <w:lastRenderedPageBreak/>
        <w:t>Приказ ФАС России от 29.08.2017 N 1135/17 "Об утверждении методических указаний по определению размера платы за технологическое присоединение к электрическим сетям"</w:t>
      </w:r>
    </w:p>
    <w:p w:rsidR="00D53BFA" w:rsidRDefault="008A3D93" w:rsidP="008A3D93">
      <w:pPr>
        <w:pStyle w:val="a3"/>
        <w:numPr>
          <w:ilvl w:val="0"/>
          <w:numId w:val="1"/>
        </w:numPr>
        <w:jc w:val="both"/>
      </w:pPr>
      <w:r>
        <w:t>Постановление Правительства РФ от 21.01.2004 N 24 "Об утверждении стандартов раскрытия информации субъектами оптового и розничных рынков электрической энергии"</w:t>
      </w:r>
    </w:p>
    <w:p w:rsidR="008A3D93" w:rsidRDefault="001A174F" w:rsidP="001A174F">
      <w:pPr>
        <w:pStyle w:val="a3"/>
        <w:numPr>
          <w:ilvl w:val="0"/>
          <w:numId w:val="1"/>
        </w:numPr>
        <w:jc w:val="both"/>
      </w:pPr>
      <w:r>
        <w:t xml:space="preserve">Постановление департамента цен и тарифов администрации Владимирской области </w:t>
      </w:r>
      <w:bookmarkStart w:id="0" w:name="_GoBack"/>
      <w:bookmarkEnd w:id="0"/>
      <w:r w:rsidR="0015673B" w:rsidRPr="0015673B">
        <w:t xml:space="preserve">от 21.11.2019 № 42/1 </w:t>
      </w:r>
      <w:r w:rsidR="005B7CC9">
        <w:t>«</w:t>
      </w:r>
      <w:r>
        <w:t>Об установлении стандартизированных тарифных ставок, ставок за единицу максимальной мощности и формул платы за технологическое присоединение к электрическим сетям"</w:t>
      </w:r>
    </w:p>
    <w:sectPr w:rsidR="008A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3743A"/>
    <w:multiLevelType w:val="hybridMultilevel"/>
    <w:tmpl w:val="BD88A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C0"/>
    <w:rsid w:val="00040B5A"/>
    <w:rsid w:val="00091A62"/>
    <w:rsid w:val="000B114B"/>
    <w:rsid w:val="000C1F94"/>
    <w:rsid w:val="000F1B9E"/>
    <w:rsid w:val="00136D7E"/>
    <w:rsid w:val="0015673B"/>
    <w:rsid w:val="001826E2"/>
    <w:rsid w:val="001A174F"/>
    <w:rsid w:val="001D6E98"/>
    <w:rsid w:val="001F0FD4"/>
    <w:rsid w:val="001F14C7"/>
    <w:rsid w:val="001F37AE"/>
    <w:rsid w:val="00244177"/>
    <w:rsid w:val="0027286A"/>
    <w:rsid w:val="00276A0A"/>
    <w:rsid w:val="0028106E"/>
    <w:rsid w:val="002941B8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531B54"/>
    <w:rsid w:val="00535D7D"/>
    <w:rsid w:val="00565D53"/>
    <w:rsid w:val="0056701F"/>
    <w:rsid w:val="005B7CC9"/>
    <w:rsid w:val="005C52BC"/>
    <w:rsid w:val="005D1978"/>
    <w:rsid w:val="005F2E05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E5594"/>
    <w:rsid w:val="00802FBF"/>
    <w:rsid w:val="008816B1"/>
    <w:rsid w:val="00881A00"/>
    <w:rsid w:val="008875C9"/>
    <w:rsid w:val="00890A0F"/>
    <w:rsid w:val="008960C0"/>
    <w:rsid w:val="008A3D93"/>
    <w:rsid w:val="008E507E"/>
    <w:rsid w:val="00921B84"/>
    <w:rsid w:val="00935809"/>
    <w:rsid w:val="009550D1"/>
    <w:rsid w:val="00971863"/>
    <w:rsid w:val="009A7074"/>
    <w:rsid w:val="009C4866"/>
    <w:rsid w:val="00A00C3F"/>
    <w:rsid w:val="00A03DF0"/>
    <w:rsid w:val="00A65CB4"/>
    <w:rsid w:val="00A82E9B"/>
    <w:rsid w:val="00A91792"/>
    <w:rsid w:val="00AA0C09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54F96"/>
    <w:rsid w:val="00C7057C"/>
    <w:rsid w:val="00C90FD7"/>
    <w:rsid w:val="00CC2AE7"/>
    <w:rsid w:val="00D154FC"/>
    <w:rsid w:val="00D45871"/>
    <w:rsid w:val="00D53BFA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1373C"/>
    <w:rsid w:val="00F24FF7"/>
    <w:rsid w:val="00F33A14"/>
    <w:rsid w:val="00F45D1D"/>
    <w:rsid w:val="00F5137F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84C94-5288-4D22-9CC7-76A96E62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Т.А.</dc:creator>
  <cp:keywords/>
  <dc:description/>
  <cp:lastModifiedBy>Марцев Р.Е.</cp:lastModifiedBy>
  <cp:revision>2</cp:revision>
  <cp:lastPrinted>2019-03-28T07:37:00Z</cp:lastPrinted>
  <dcterms:created xsi:type="dcterms:W3CDTF">2020-02-14T07:06:00Z</dcterms:created>
  <dcterms:modified xsi:type="dcterms:W3CDTF">2020-02-14T07:06:00Z</dcterms:modified>
</cp:coreProperties>
</file>